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8351E8">
        <w:rPr>
          <w:rFonts w:asciiTheme="minorHAnsi" w:hAnsiTheme="minorHAnsi" w:cstheme="minorHAnsi"/>
          <w:b/>
        </w:rPr>
        <w:t>4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8351E8">
      <w:pPr>
        <w:jc w:val="both"/>
        <w:rPr>
          <w:rFonts w:eastAsia="Times New Roman"/>
          <w:lang w:eastAsia="pt-BR"/>
        </w:rPr>
      </w:pPr>
    </w:p>
    <w:p w:rsidR="00CB0A11" w:rsidRPr="008351E8" w:rsidRDefault="00CB0A11" w:rsidP="008351E8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8351E8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8351E8">
        <w:rPr>
          <w:rFonts w:asciiTheme="minorHAnsi" w:eastAsia="Times New Roman" w:hAnsiTheme="minorHAnsi" w:cstheme="minorHAnsi"/>
          <w:lang w:eastAsia="pt-BR"/>
        </w:rPr>
        <w:t>E</w:t>
      </w:r>
      <w:r w:rsidR="00DD365D" w:rsidRPr="008351E8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 w:rsidRPr="008351E8">
        <w:rPr>
          <w:rFonts w:asciiTheme="minorHAnsi" w:eastAsia="Times New Roman" w:hAnsiTheme="minorHAnsi" w:cstheme="minorHAnsi"/>
          <w:lang w:eastAsia="pt-BR"/>
        </w:rPr>
        <w:t>21</w:t>
      </w:r>
      <w:r w:rsidRPr="008351E8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8351E8">
        <w:rPr>
          <w:rFonts w:asciiTheme="minorHAnsi" w:eastAsia="Times New Roman" w:hAnsiTheme="minorHAnsi" w:cstheme="minorHAnsi"/>
          <w:lang w:eastAsia="pt-BR"/>
        </w:rPr>
        <w:t>2</w:t>
      </w:r>
      <w:r w:rsidRPr="008351E8">
        <w:rPr>
          <w:rFonts w:asciiTheme="minorHAnsi" w:eastAsia="Times New Roman" w:hAnsiTheme="minorHAnsi" w:cstheme="minorHAnsi"/>
          <w:lang w:eastAsia="pt-BR"/>
        </w:rPr>
        <w:t>:</w:t>
      </w:r>
    </w:p>
    <w:p w:rsidR="00DF2BEF" w:rsidRPr="008351E8" w:rsidRDefault="00DF2BEF" w:rsidP="008351E8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8351E8" w:rsidRPr="008351E8" w:rsidRDefault="008351E8" w:rsidP="008351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Questionamento 1</w:t>
      </w:r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> - Conforme resposta sobre a necessidade de apresentar ATESTADO e CAT para profissional de comunicação social, é sabido que a profissão não possui conselho que forneça CAT, visto que comunicação social desmembra para outras profissões e cada uma delas possui outros órgãos regulamentadores e fiscalizadores. Desta forma, questiono da impossibilidade de obter este documento exigido para o profissional de comunicação social, ficando somente exigido Atestado sem o CAT.</w:t>
      </w:r>
    </w:p>
    <w:p w:rsidR="008351E8" w:rsidRPr="008351E8" w:rsidRDefault="008351E8" w:rsidP="008351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E8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</w:t>
      </w:r>
      <w:r w:rsidRPr="008351E8">
        <w:rPr>
          <w:rFonts w:asciiTheme="minorHAnsi" w:hAnsiTheme="minorHAnsi" w:cstheme="minorHAnsi"/>
          <w:b/>
          <w:color w:val="000000"/>
          <w:bdr w:val="none" w:sz="0" w:space="0" w:color="auto" w:frame="1"/>
        </w:rPr>
        <w:t>ESPOSTA</w:t>
      </w:r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>: O CAT FICA DISPENSADO APENAS QUANDO O PROFISSIONAL DE COMUNICAÇÃO EM QUESTÃO NÃO POSSUIR CONSELHO DE CLASSE ASSOCIADO À SUA FORMAÇÃO QUE PROCEDA A EMISSÃO DO CERTIFICADO.</w:t>
      </w:r>
    </w:p>
    <w:p w:rsidR="008351E8" w:rsidRPr="008351E8" w:rsidRDefault="008351E8" w:rsidP="008351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8351E8" w:rsidRPr="008351E8" w:rsidRDefault="008351E8" w:rsidP="008351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E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Questionamento 2</w:t>
      </w:r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- Segundo o </w:t>
      </w:r>
      <w:proofErr w:type="spellStart"/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>CRBio</w:t>
      </w:r>
      <w:proofErr w:type="spellEnd"/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- Conselho de Regional de Biologia, Atestados são fornecidos somente para pessoa jurídica, para pessoa física se fornece somente o CAT, desta forma questiono se para profissional de biologia seria aceito somente o CAT fornecido pelo conselho. </w:t>
      </w:r>
    </w:p>
    <w:p w:rsidR="008351E8" w:rsidRPr="008351E8" w:rsidRDefault="008351E8" w:rsidP="008351E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E8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ALÉM DA APRESENTAÇÃO DO CAT, EM CASO DE NÃO EMISSÃO/REGISTRO DE ATESTADO POR PARTE DA ENTIDADE PROFISSIONAL ASSOCIADA À SUA FORMAÇÃO, OS PROFISSIONAIS PODEM APRESENTAR ATESTADOS EMITIDOS POR PESSOA JURÍDICA DE DIREITO PÚBLICO OU PRIVADO, PARA FINS DE COMPROVAÇÃO DE QUE REALIZOU </w:t>
      </w:r>
      <w:proofErr w:type="gramStart"/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>SERVIÇO(</w:t>
      </w:r>
      <w:proofErr w:type="gramEnd"/>
      <w:r w:rsidRPr="008351E8">
        <w:rPr>
          <w:rFonts w:asciiTheme="minorHAnsi" w:hAnsiTheme="minorHAnsi" w:cstheme="minorHAnsi"/>
          <w:color w:val="000000"/>
          <w:bdr w:val="none" w:sz="0" w:space="0" w:color="auto" w:frame="1"/>
        </w:rPr>
        <w:t>S) COMPATÍVEL(IS) COM O OBJETO DESTA LICITAÇÃO, PODENDO SER APENAS ASSINADOS PELO CONTRATANTE DO SERVIÇO.</w:t>
      </w:r>
    </w:p>
    <w:p w:rsidR="00DF2BEF" w:rsidRPr="008351E8" w:rsidRDefault="00DF2BEF" w:rsidP="008351E8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8351E8" w:rsidRDefault="00C71EF1" w:rsidP="008351E8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lang w:eastAsia="pt-BR"/>
        </w:rPr>
      </w:pPr>
      <w:r w:rsidRPr="008351E8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B0A11" w:rsidRPr="008351E8" w:rsidRDefault="00AF69DD" w:rsidP="008351E8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  <w:r w:rsidRPr="008351E8">
        <w:rPr>
          <w:rFonts w:asciiTheme="minorHAnsi" w:hAnsiTheme="minorHAnsi" w:cstheme="minorHAnsi"/>
          <w:bCs/>
          <w:i/>
          <w:lang w:eastAsia="pt-BR"/>
        </w:rPr>
        <w:t>Secretaria Municipal de Meio Ambiente, Recursos Hídricos e Sustentabilidade</w:t>
      </w:r>
    </w:p>
    <w:sectPr w:rsidR="00CB0A11" w:rsidRPr="008351E8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Meio Ambiente, Recursos Hídricos e Sustentabilidade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969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351E8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2BEF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44D51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84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39D8-4876-4E09-B4CF-2E0FAAF3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2022-05-23T18:45:00Z</dcterms:created>
  <dcterms:modified xsi:type="dcterms:W3CDTF">2022-05-23T18:45:00Z</dcterms:modified>
</cp:coreProperties>
</file>